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6D" w:rsidRDefault="00FB0CF3">
      <w:pPr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4401820</wp:posOffset>
            </wp:positionH>
            <wp:positionV relativeFrom="paragraph">
              <wp:posOffset>-372109</wp:posOffset>
            </wp:positionV>
            <wp:extent cx="1352550" cy="13525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3E6D" w:rsidRDefault="00A63E6D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A63E6D" w:rsidRDefault="00A63E6D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A63E6D" w:rsidRDefault="00A63E6D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A63E6D" w:rsidRDefault="00A63E6D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A63E6D" w:rsidRDefault="00FB0CF3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SCHRIFTELIJKE VRAGEN AAN HET COLLEGE | Art. 40 </w:t>
      </w:r>
      <w:r w:rsidR="00C44A84">
        <w:rPr>
          <w:rFonts w:ascii="Calibri" w:eastAsia="Calibri" w:hAnsi="Calibri" w:cs="Calibri"/>
          <w:b/>
          <w:sz w:val="28"/>
          <w:szCs w:val="28"/>
        </w:rPr>
        <w:t>Reglement</w:t>
      </w:r>
      <w:r>
        <w:rPr>
          <w:rFonts w:ascii="Calibri" w:eastAsia="Calibri" w:hAnsi="Calibri" w:cs="Calibri"/>
          <w:b/>
          <w:sz w:val="28"/>
          <w:szCs w:val="28"/>
        </w:rPr>
        <w:t xml:space="preserve"> van Orde</w:t>
      </w:r>
    </w:p>
    <w:p w:rsidR="00A63E6D" w:rsidRDefault="00A63E6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A63E6D">
        <w:tc>
          <w:tcPr>
            <w:tcW w:w="9212" w:type="dxa"/>
          </w:tcPr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3E6D" w:rsidRDefault="00FB0CF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Datum: </w:t>
            </w:r>
            <w:r w:rsidR="008C3135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9A63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3135">
              <w:rPr>
                <w:rFonts w:ascii="Calibri" w:eastAsia="Calibri" w:hAnsi="Calibri" w:cs="Calibri"/>
                <w:sz w:val="22"/>
                <w:szCs w:val="22"/>
              </w:rPr>
              <w:t>maart</w:t>
            </w:r>
            <w:r w:rsidR="009A63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8C3135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3E6D">
        <w:tc>
          <w:tcPr>
            <w:tcW w:w="9212" w:type="dxa"/>
          </w:tcPr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3E6D" w:rsidRDefault="00FB0CF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Onderwerp:</w:t>
            </w:r>
            <w:r w:rsidR="00C52CA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264F0">
              <w:rPr>
                <w:rFonts w:ascii="Calibri" w:eastAsia="Calibri" w:hAnsi="Calibri" w:cs="Calibri"/>
                <w:bCs/>
                <w:sz w:val="22"/>
                <w:szCs w:val="22"/>
              </w:rPr>
              <w:t>Kiezen voor de fiets</w:t>
            </w:r>
          </w:p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3E6D" w:rsidRPr="004353F7">
        <w:tc>
          <w:tcPr>
            <w:tcW w:w="9212" w:type="dxa"/>
          </w:tcPr>
          <w:p w:rsidR="00A63E6D" w:rsidRPr="004353F7" w:rsidRDefault="00A63E6D" w:rsidP="004C7B81">
            <w:pPr>
              <w:ind w:left="0" w:hanging="2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141003" w:rsidRDefault="00FB0CF3" w:rsidP="001B7399">
            <w:pPr>
              <w:ind w:left="0" w:hanging="2"/>
              <w:jc w:val="both"/>
              <w:rPr>
                <w:rFonts w:asciiTheme="majorHAnsi" w:eastAsia="Calibri" w:hAnsiTheme="majorHAnsi" w:cs="Calibri"/>
                <w:i/>
                <w:iCs/>
                <w:sz w:val="22"/>
                <w:szCs w:val="22"/>
              </w:rPr>
            </w:pPr>
            <w:r w:rsidRPr="006771A1">
              <w:rPr>
                <w:rFonts w:asciiTheme="majorHAnsi" w:eastAsia="Calibri" w:hAnsiTheme="majorHAnsi" w:cs="Calibri"/>
                <w:i/>
                <w:iCs/>
                <w:sz w:val="22"/>
                <w:szCs w:val="22"/>
              </w:rPr>
              <w:t>Het college wordt verzocht de volgende vragen schriftelijk te beantwoorden:</w:t>
            </w:r>
          </w:p>
          <w:p w:rsidR="001B7399" w:rsidRDefault="001B7399" w:rsidP="001B7399">
            <w:pPr>
              <w:ind w:left="0" w:hanging="2"/>
              <w:jc w:val="both"/>
              <w:rPr>
                <w:rFonts w:asciiTheme="majorHAnsi" w:eastAsia="Calibri" w:hAnsiTheme="majorHAnsi" w:cs="Calibri"/>
                <w:i/>
                <w:iCs/>
                <w:sz w:val="22"/>
                <w:szCs w:val="22"/>
              </w:rPr>
            </w:pPr>
          </w:p>
          <w:p w:rsidR="00364776" w:rsidRDefault="00B04704" w:rsidP="001B7399">
            <w:pPr>
              <w:ind w:left="0" w:hanging="2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Kiezen voor de fiets is kiezen voor een gezond, duurzaam en inclusief Tilburg</w:t>
            </w:r>
            <w:r w:rsidR="0037523C">
              <w:rPr>
                <w:rFonts w:asciiTheme="majorHAnsi" w:eastAsia="Calibri" w:hAnsiTheme="majorHAnsi" w:cs="Calibri"/>
                <w:sz w:val="22"/>
                <w:szCs w:val="22"/>
              </w:rPr>
              <w:t xml:space="preserve">. </w:t>
            </w:r>
            <w:r w:rsidR="00C716E6">
              <w:rPr>
                <w:rFonts w:asciiTheme="majorHAnsi" w:eastAsia="Calibri" w:hAnsiTheme="majorHAnsi" w:cs="Calibri"/>
                <w:sz w:val="22"/>
                <w:szCs w:val="22"/>
              </w:rPr>
              <w:t xml:space="preserve">Onze stad heeft ook een </w:t>
            </w:r>
            <w:r w:rsidR="00CC7835">
              <w:rPr>
                <w:rFonts w:asciiTheme="majorHAnsi" w:eastAsia="Calibri" w:hAnsiTheme="majorHAnsi" w:cs="Calibri"/>
                <w:sz w:val="22"/>
                <w:szCs w:val="22"/>
              </w:rPr>
              <w:t xml:space="preserve">interessante </w:t>
            </w:r>
            <w:r w:rsidR="00C716E6">
              <w:rPr>
                <w:rFonts w:asciiTheme="majorHAnsi" w:eastAsia="Calibri" w:hAnsiTheme="majorHAnsi" w:cs="Calibri"/>
                <w:sz w:val="22"/>
                <w:szCs w:val="22"/>
              </w:rPr>
              <w:t>geschiedenis met dit vervoersmiddel. In</w:t>
            </w:r>
            <w:r w:rsidR="00F7077E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1D2011">
              <w:rPr>
                <w:rFonts w:asciiTheme="majorHAnsi" w:eastAsia="Calibri" w:hAnsiTheme="majorHAnsi" w:cs="Calibri"/>
                <w:sz w:val="22"/>
                <w:szCs w:val="22"/>
              </w:rPr>
              <w:t xml:space="preserve">1870 werd de eerste Nederlandse fiets hier gemaakt. Honderd jaar later kwam het rode fietspad, </w:t>
            </w:r>
            <w:r w:rsidR="00FF43BF">
              <w:rPr>
                <w:rFonts w:asciiTheme="majorHAnsi" w:eastAsia="Calibri" w:hAnsiTheme="majorHAnsi" w:cs="Calibri"/>
                <w:sz w:val="22"/>
                <w:szCs w:val="22"/>
              </w:rPr>
              <w:t>wat internationaal de aandacht trok. Tilburg en de fiets: een gouden combinatie!</w:t>
            </w:r>
          </w:p>
          <w:p w:rsidR="00FF43BF" w:rsidRDefault="00FF43BF" w:rsidP="001B7399">
            <w:pPr>
              <w:ind w:left="0" w:hanging="2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DF1A60" w:rsidRDefault="00F7077E" w:rsidP="00FF43BF">
            <w:pPr>
              <w:ind w:leftChars="0" w:left="0" w:firstLineChars="0" w:firstLine="0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I</w:t>
            </w:r>
            <w:r w:rsidR="00017D3F">
              <w:rPr>
                <w:rFonts w:asciiTheme="majorHAnsi" w:eastAsia="Calibri" w:hAnsiTheme="majorHAnsi" w:cs="Calibri"/>
                <w:sz w:val="22"/>
                <w:szCs w:val="22"/>
              </w:rPr>
              <w:t xml:space="preserve">n de Mobiliteitsaanpak </w:t>
            </w:r>
            <w:r w:rsidR="00CC7835">
              <w:rPr>
                <w:rFonts w:asciiTheme="majorHAnsi" w:eastAsia="Calibri" w:hAnsiTheme="majorHAnsi" w:cs="Calibri"/>
                <w:sz w:val="22"/>
                <w:szCs w:val="22"/>
              </w:rPr>
              <w:t>is het stimuleren van fietsgebruik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 terecht</w:t>
            </w:r>
            <w:r w:rsidR="00CC7835">
              <w:rPr>
                <w:rFonts w:asciiTheme="majorHAnsi" w:eastAsia="Calibri" w:hAnsiTheme="majorHAnsi" w:cs="Calibri"/>
                <w:sz w:val="22"/>
                <w:szCs w:val="22"/>
              </w:rPr>
              <w:t xml:space="preserve"> een belangrijk onderdeel.</w:t>
            </w:r>
            <w:r w:rsidR="00C54D92">
              <w:rPr>
                <w:rFonts w:asciiTheme="majorHAnsi" w:eastAsia="Calibri" w:hAnsiTheme="majorHAnsi" w:cs="Calibri"/>
                <w:sz w:val="22"/>
                <w:szCs w:val="22"/>
              </w:rPr>
              <w:t xml:space="preserve"> In Tilburg fietsen we </w:t>
            </w:r>
            <w:r w:rsidR="005F22C5">
              <w:rPr>
                <w:rFonts w:asciiTheme="majorHAnsi" w:eastAsia="Calibri" w:hAnsiTheme="majorHAnsi" w:cs="Calibri"/>
                <w:sz w:val="22"/>
                <w:szCs w:val="22"/>
              </w:rPr>
              <w:t xml:space="preserve">namelijk </w:t>
            </w:r>
            <w:r w:rsidR="00C54D92">
              <w:rPr>
                <w:rFonts w:asciiTheme="majorHAnsi" w:eastAsia="Calibri" w:hAnsiTheme="majorHAnsi" w:cs="Calibri"/>
                <w:sz w:val="22"/>
                <w:szCs w:val="22"/>
              </w:rPr>
              <w:t xml:space="preserve">nog altijd minder dan in vergelijkbare steden. </w:t>
            </w:r>
          </w:p>
          <w:p w:rsidR="00DF1A60" w:rsidRDefault="00DF1A60" w:rsidP="00FF43BF">
            <w:pPr>
              <w:ind w:leftChars="0" w:left="0" w:firstLineChars="0" w:firstLine="0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FF43BF" w:rsidRDefault="005D54E3" w:rsidP="00FF43BF">
            <w:pPr>
              <w:ind w:leftChars="0" w:left="0" w:firstLineChars="0" w:firstLine="0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GroenLinks is benieuwd naar de stand van zaken </w:t>
            </w:r>
            <w:r w:rsidR="00EF30B7">
              <w:rPr>
                <w:rFonts w:asciiTheme="majorHAnsi" w:eastAsia="Calibri" w:hAnsiTheme="majorHAnsi" w:cs="Calibri"/>
                <w:sz w:val="22"/>
                <w:szCs w:val="22"/>
              </w:rPr>
              <w:t>van de uitvoering</w:t>
            </w:r>
            <w:r w:rsidR="00C54D92">
              <w:rPr>
                <w:rFonts w:asciiTheme="majorHAnsi" w:eastAsia="Calibri" w:hAnsiTheme="majorHAnsi" w:cs="Calibri"/>
                <w:sz w:val="22"/>
                <w:szCs w:val="22"/>
              </w:rPr>
              <w:t xml:space="preserve"> van fietsmaatregelen</w:t>
            </w:r>
            <w:r w:rsidR="00EF30B7">
              <w:rPr>
                <w:rFonts w:asciiTheme="majorHAnsi" w:eastAsia="Calibri" w:hAnsiTheme="majorHAnsi" w:cs="Calibri"/>
                <w:sz w:val="22"/>
                <w:szCs w:val="22"/>
              </w:rPr>
              <w:t>. Daarom hebben we een aantal vragen aan het college:</w:t>
            </w:r>
          </w:p>
          <w:p w:rsidR="00B04704" w:rsidRDefault="00B04704" w:rsidP="001B7399">
            <w:pPr>
              <w:ind w:left="0" w:hanging="2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EF30B7" w:rsidRDefault="00882447" w:rsidP="00882447">
            <w:pPr>
              <w:pStyle w:val="Lijstalinea"/>
              <w:numPr>
                <w:ilvl w:val="0"/>
                <w:numId w:val="3"/>
              </w:numPr>
              <w:ind w:leftChars="0" w:firstLineChars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Welke maatregelen uit de Mobiliteitsaanpak en -agenda zijn de afgelopen 4 jaar uitgevoerd?</w:t>
            </w:r>
          </w:p>
          <w:p w:rsidR="00882447" w:rsidRDefault="00882447" w:rsidP="00882447">
            <w:pPr>
              <w:pStyle w:val="Lijstalinea"/>
              <w:numPr>
                <w:ilvl w:val="0"/>
                <w:numId w:val="3"/>
              </w:numPr>
              <w:ind w:leftChars="0" w:firstLineChars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Welke maatregelen zijn </w:t>
            </w:r>
            <w:r w:rsidR="004F38B5">
              <w:rPr>
                <w:rFonts w:asciiTheme="majorHAnsi" w:hAnsiTheme="majorHAnsi" w:cs="Calibri"/>
              </w:rPr>
              <w:t>(</w:t>
            </w:r>
            <w:r>
              <w:rPr>
                <w:rFonts w:asciiTheme="majorHAnsi" w:hAnsiTheme="majorHAnsi" w:cs="Calibri"/>
              </w:rPr>
              <w:t>nog</w:t>
            </w:r>
            <w:r w:rsidR="004F38B5">
              <w:rPr>
                <w:rFonts w:asciiTheme="majorHAnsi" w:hAnsiTheme="majorHAnsi" w:cs="Calibri"/>
              </w:rPr>
              <w:t>)</w:t>
            </w:r>
            <w:r>
              <w:rPr>
                <w:rFonts w:asciiTheme="majorHAnsi" w:hAnsiTheme="majorHAnsi" w:cs="Calibri"/>
              </w:rPr>
              <w:t xml:space="preserve"> niet uitgevoerd</w:t>
            </w:r>
            <w:r w:rsidR="004F38B5">
              <w:rPr>
                <w:rFonts w:asciiTheme="majorHAnsi" w:hAnsiTheme="majorHAnsi" w:cs="Calibri"/>
              </w:rPr>
              <w:t xml:space="preserve"> en waarom?</w:t>
            </w:r>
          </w:p>
          <w:p w:rsidR="004F38B5" w:rsidRDefault="004F38B5" w:rsidP="00882447">
            <w:pPr>
              <w:pStyle w:val="Lijstalinea"/>
              <w:numPr>
                <w:ilvl w:val="0"/>
                <w:numId w:val="3"/>
              </w:numPr>
              <w:ind w:leftChars="0" w:firstLineChars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Wat is </w:t>
            </w:r>
            <w:r w:rsidR="00F921F8">
              <w:rPr>
                <w:rFonts w:asciiTheme="majorHAnsi" w:hAnsiTheme="majorHAnsi" w:cs="Calibri"/>
              </w:rPr>
              <w:t>op dit moment het aandeel van fietsers in het totaal aantal vervoersbewegingen?</w:t>
            </w:r>
          </w:p>
          <w:p w:rsidR="00C3094F" w:rsidRPr="00C3094F" w:rsidRDefault="00C3094F" w:rsidP="00C3094F">
            <w:pPr>
              <w:pStyle w:val="Lijstalinea"/>
              <w:numPr>
                <w:ilvl w:val="1"/>
                <w:numId w:val="3"/>
              </w:numPr>
              <w:ind w:leftChars="0" w:firstLineChars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Hoe heeft zich d</w:t>
            </w:r>
            <w:r w:rsidR="00B00296">
              <w:rPr>
                <w:rFonts w:asciiTheme="majorHAnsi" w:hAnsiTheme="majorHAnsi" w:cs="Calibri"/>
              </w:rPr>
              <w:t>a</w:t>
            </w:r>
            <w:r>
              <w:rPr>
                <w:rFonts w:asciiTheme="majorHAnsi" w:hAnsiTheme="majorHAnsi" w:cs="Calibri"/>
              </w:rPr>
              <w:t xml:space="preserve">t ontwikkeld </w:t>
            </w:r>
            <w:r w:rsidR="00DD7198">
              <w:rPr>
                <w:rFonts w:asciiTheme="majorHAnsi" w:hAnsiTheme="majorHAnsi" w:cs="Calibri"/>
              </w:rPr>
              <w:t xml:space="preserve">tijdens </w:t>
            </w:r>
            <w:r>
              <w:rPr>
                <w:rFonts w:asciiTheme="majorHAnsi" w:hAnsiTheme="majorHAnsi" w:cs="Calibri"/>
              </w:rPr>
              <w:t>de afgelopen vier jaar?</w:t>
            </w:r>
          </w:p>
          <w:p w:rsidR="00882D63" w:rsidRPr="00C3094F" w:rsidRDefault="0044554E" w:rsidP="00C3094F">
            <w:pPr>
              <w:pStyle w:val="Lijstalinea"/>
              <w:numPr>
                <w:ilvl w:val="0"/>
                <w:numId w:val="3"/>
              </w:numPr>
              <w:ind w:leftChars="0" w:firstLineChars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Kan het college de evaluatie delen van het Fietsplan 2005-2015?</w:t>
            </w:r>
          </w:p>
        </w:tc>
      </w:tr>
      <w:tr w:rsidR="00A63E6D">
        <w:tc>
          <w:tcPr>
            <w:tcW w:w="9212" w:type="dxa"/>
          </w:tcPr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3E6D" w:rsidRDefault="00FB0CF3">
            <w:pPr>
              <w:pStyle w:val="Kop1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Indien nodig</w:t>
            </w:r>
          </w:p>
          <w:p w:rsidR="00A63E6D" w:rsidRDefault="00FB0CF3" w:rsidP="00B66DE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Toelichting:</w:t>
            </w:r>
          </w:p>
        </w:tc>
      </w:tr>
      <w:tr w:rsidR="00A63E6D">
        <w:tc>
          <w:tcPr>
            <w:tcW w:w="9212" w:type="dxa"/>
          </w:tcPr>
          <w:p w:rsidR="00A63E6D" w:rsidRDefault="00A63E6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3135" w:rsidRPr="008C3135" w:rsidRDefault="00FB0CF3" w:rsidP="008C3135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Ondertekening</w:t>
            </w:r>
          </w:p>
          <w:p w:rsidR="00A63E6D" w:rsidRDefault="00FB0CF3" w:rsidP="00B66DE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Bas van Weegberg (GroenLinks)</w:t>
            </w:r>
          </w:p>
        </w:tc>
      </w:tr>
    </w:tbl>
    <w:p w:rsidR="00A63E6D" w:rsidRDefault="00A63E6D" w:rsidP="00C44A84">
      <w:pPr>
        <w:keepLines/>
        <w:ind w:leftChars="0" w:left="0" w:firstLineChars="0" w:firstLine="0"/>
        <w:rPr>
          <w:sz w:val="24"/>
          <w:szCs w:val="24"/>
        </w:rPr>
      </w:pPr>
    </w:p>
    <w:sectPr w:rsidR="00A63E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68" w:rsidRDefault="009B4868" w:rsidP="00EC6199">
      <w:pPr>
        <w:spacing w:line="240" w:lineRule="auto"/>
        <w:ind w:left="0" w:hanging="2"/>
      </w:pPr>
      <w:r>
        <w:separator/>
      </w:r>
    </w:p>
  </w:endnote>
  <w:endnote w:type="continuationSeparator" w:id="0">
    <w:p w:rsidR="009B4868" w:rsidRDefault="009B4868" w:rsidP="00EC61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68" w:rsidRDefault="009B4868" w:rsidP="00EC6199">
      <w:pPr>
        <w:spacing w:line="240" w:lineRule="auto"/>
        <w:ind w:left="0" w:hanging="2"/>
      </w:pPr>
      <w:r>
        <w:separator/>
      </w:r>
    </w:p>
  </w:footnote>
  <w:footnote w:type="continuationSeparator" w:id="0">
    <w:p w:rsidR="009B4868" w:rsidRDefault="009B4868" w:rsidP="00EC619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C53"/>
    <w:multiLevelType w:val="multilevel"/>
    <w:tmpl w:val="FFFFFFFF"/>
    <w:lvl w:ilvl="0">
      <w:start w:val="1"/>
      <w:numFmt w:val="decimal"/>
      <w:lvlText w:val="%1."/>
      <w:lvlJc w:val="left"/>
      <w:pPr>
        <w:ind w:left="73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92" w:hanging="180"/>
      </w:pPr>
      <w:rPr>
        <w:vertAlign w:val="baseline"/>
      </w:rPr>
    </w:lvl>
  </w:abstractNum>
  <w:abstractNum w:abstractNumId="1" w15:restartNumberingAfterBreak="0">
    <w:nsid w:val="48A34639"/>
    <w:multiLevelType w:val="hybridMultilevel"/>
    <w:tmpl w:val="64581D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DEA"/>
    <w:multiLevelType w:val="hybridMultilevel"/>
    <w:tmpl w:val="DBB44164"/>
    <w:lvl w:ilvl="0" w:tplc="0413000F">
      <w:start w:val="1"/>
      <w:numFmt w:val="decimal"/>
      <w:lvlText w:val="%1."/>
      <w:lvlJc w:val="left"/>
      <w:pPr>
        <w:ind w:left="718" w:hanging="360"/>
      </w:pPr>
    </w:lvl>
    <w:lvl w:ilvl="1" w:tplc="04130019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6D"/>
    <w:rsid w:val="00017D3F"/>
    <w:rsid w:val="00053EC7"/>
    <w:rsid w:val="00054491"/>
    <w:rsid w:val="0005458C"/>
    <w:rsid w:val="000B1015"/>
    <w:rsid w:val="000B5C15"/>
    <w:rsid w:val="000C4EF8"/>
    <w:rsid w:val="000F72DA"/>
    <w:rsid w:val="001044A3"/>
    <w:rsid w:val="00115C92"/>
    <w:rsid w:val="00141003"/>
    <w:rsid w:val="0014688B"/>
    <w:rsid w:val="00167C3A"/>
    <w:rsid w:val="00170125"/>
    <w:rsid w:val="00170717"/>
    <w:rsid w:val="00170C54"/>
    <w:rsid w:val="0018519F"/>
    <w:rsid w:val="001A0D4B"/>
    <w:rsid w:val="001B7399"/>
    <w:rsid w:val="001C5405"/>
    <w:rsid w:val="001D2011"/>
    <w:rsid w:val="001D650F"/>
    <w:rsid w:val="00203D0B"/>
    <w:rsid w:val="00221D39"/>
    <w:rsid w:val="00245006"/>
    <w:rsid w:val="00245DBA"/>
    <w:rsid w:val="00255003"/>
    <w:rsid w:val="00275EE8"/>
    <w:rsid w:val="00277A97"/>
    <w:rsid w:val="00297A00"/>
    <w:rsid w:val="002B6C83"/>
    <w:rsid w:val="002C21D4"/>
    <w:rsid w:val="002C704D"/>
    <w:rsid w:val="0033006D"/>
    <w:rsid w:val="0035548D"/>
    <w:rsid w:val="00364776"/>
    <w:rsid w:val="00373F9C"/>
    <w:rsid w:val="0037523C"/>
    <w:rsid w:val="00397491"/>
    <w:rsid w:val="003A27FB"/>
    <w:rsid w:val="003A515C"/>
    <w:rsid w:val="003B51CA"/>
    <w:rsid w:val="003D6DD7"/>
    <w:rsid w:val="003E71A0"/>
    <w:rsid w:val="00402507"/>
    <w:rsid w:val="00403661"/>
    <w:rsid w:val="00407DBD"/>
    <w:rsid w:val="004150A3"/>
    <w:rsid w:val="004353F7"/>
    <w:rsid w:val="00442AD9"/>
    <w:rsid w:val="0044554E"/>
    <w:rsid w:val="00457227"/>
    <w:rsid w:val="00483115"/>
    <w:rsid w:val="0049776C"/>
    <w:rsid w:val="004B155B"/>
    <w:rsid w:val="004C3D60"/>
    <w:rsid w:val="004C7B81"/>
    <w:rsid w:val="004D1F4A"/>
    <w:rsid w:val="004D6A1E"/>
    <w:rsid w:val="004E6B3D"/>
    <w:rsid w:val="004E7543"/>
    <w:rsid w:val="004F0E92"/>
    <w:rsid w:val="004F38B5"/>
    <w:rsid w:val="00516688"/>
    <w:rsid w:val="0054367B"/>
    <w:rsid w:val="005649D1"/>
    <w:rsid w:val="0057765F"/>
    <w:rsid w:val="005D10DE"/>
    <w:rsid w:val="005D25E3"/>
    <w:rsid w:val="005D54E3"/>
    <w:rsid w:val="005E2576"/>
    <w:rsid w:val="005E74D4"/>
    <w:rsid w:val="005F22C5"/>
    <w:rsid w:val="00603045"/>
    <w:rsid w:val="00657838"/>
    <w:rsid w:val="006632B9"/>
    <w:rsid w:val="006650C4"/>
    <w:rsid w:val="0066599E"/>
    <w:rsid w:val="006771A1"/>
    <w:rsid w:val="00681B1B"/>
    <w:rsid w:val="00681FFC"/>
    <w:rsid w:val="006B1CFC"/>
    <w:rsid w:val="006B4729"/>
    <w:rsid w:val="006C7CAD"/>
    <w:rsid w:val="007019AA"/>
    <w:rsid w:val="0070686B"/>
    <w:rsid w:val="00730C18"/>
    <w:rsid w:val="00736498"/>
    <w:rsid w:val="0074454B"/>
    <w:rsid w:val="007609B3"/>
    <w:rsid w:val="00765EFC"/>
    <w:rsid w:val="00774849"/>
    <w:rsid w:val="007774C8"/>
    <w:rsid w:val="007836C2"/>
    <w:rsid w:val="00784305"/>
    <w:rsid w:val="007A0BE7"/>
    <w:rsid w:val="007B5983"/>
    <w:rsid w:val="007C71F6"/>
    <w:rsid w:val="007E00D6"/>
    <w:rsid w:val="007E2C49"/>
    <w:rsid w:val="007F0703"/>
    <w:rsid w:val="00801FA0"/>
    <w:rsid w:val="00805B04"/>
    <w:rsid w:val="00811042"/>
    <w:rsid w:val="008200F7"/>
    <w:rsid w:val="008406F6"/>
    <w:rsid w:val="00880F0C"/>
    <w:rsid w:val="00882447"/>
    <w:rsid w:val="00882D63"/>
    <w:rsid w:val="008B4483"/>
    <w:rsid w:val="008B50B9"/>
    <w:rsid w:val="008C3135"/>
    <w:rsid w:val="008E3648"/>
    <w:rsid w:val="00901995"/>
    <w:rsid w:val="00911460"/>
    <w:rsid w:val="00911D4B"/>
    <w:rsid w:val="009347E2"/>
    <w:rsid w:val="009366BB"/>
    <w:rsid w:val="00945E7E"/>
    <w:rsid w:val="00980A50"/>
    <w:rsid w:val="00981DFC"/>
    <w:rsid w:val="00986AF9"/>
    <w:rsid w:val="00990F31"/>
    <w:rsid w:val="009A1A74"/>
    <w:rsid w:val="009A6360"/>
    <w:rsid w:val="009B15CA"/>
    <w:rsid w:val="009B2876"/>
    <w:rsid w:val="009B4868"/>
    <w:rsid w:val="009C07F2"/>
    <w:rsid w:val="009C2D14"/>
    <w:rsid w:val="009F33AB"/>
    <w:rsid w:val="00A1125D"/>
    <w:rsid w:val="00A264F0"/>
    <w:rsid w:val="00A333D3"/>
    <w:rsid w:val="00A33776"/>
    <w:rsid w:val="00A41B84"/>
    <w:rsid w:val="00A448D1"/>
    <w:rsid w:val="00A455FF"/>
    <w:rsid w:val="00A5302A"/>
    <w:rsid w:val="00A63E6D"/>
    <w:rsid w:val="00A77F16"/>
    <w:rsid w:val="00A825AE"/>
    <w:rsid w:val="00A91A25"/>
    <w:rsid w:val="00AA2B74"/>
    <w:rsid w:val="00AB7B75"/>
    <w:rsid w:val="00AC0E81"/>
    <w:rsid w:val="00AC3E24"/>
    <w:rsid w:val="00AC40E3"/>
    <w:rsid w:val="00AC66EE"/>
    <w:rsid w:val="00AD7A4C"/>
    <w:rsid w:val="00B00296"/>
    <w:rsid w:val="00B04704"/>
    <w:rsid w:val="00B06894"/>
    <w:rsid w:val="00B116F1"/>
    <w:rsid w:val="00B131A7"/>
    <w:rsid w:val="00B20ADD"/>
    <w:rsid w:val="00B22B6F"/>
    <w:rsid w:val="00B238F9"/>
    <w:rsid w:val="00B43AA3"/>
    <w:rsid w:val="00B60AEA"/>
    <w:rsid w:val="00B64ED6"/>
    <w:rsid w:val="00B66DE1"/>
    <w:rsid w:val="00B761CA"/>
    <w:rsid w:val="00B83BB8"/>
    <w:rsid w:val="00BD5324"/>
    <w:rsid w:val="00BF3304"/>
    <w:rsid w:val="00C029E7"/>
    <w:rsid w:val="00C139F9"/>
    <w:rsid w:val="00C1550A"/>
    <w:rsid w:val="00C2426D"/>
    <w:rsid w:val="00C27558"/>
    <w:rsid w:val="00C3094F"/>
    <w:rsid w:val="00C32E5A"/>
    <w:rsid w:val="00C41170"/>
    <w:rsid w:val="00C44A84"/>
    <w:rsid w:val="00C52CAA"/>
    <w:rsid w:val="00C54D92"/>
    <w:rsid w:val="00C63D19"/>
    <w:rsid w:val="00C716E6"/>
    <w:rsid w:val="00C901AF"/>
    <w:rsid w:val="00C9738E"/>
    <w:rsid w:val="00CC2691"/>
    <w:rsid w:val="00CC7835"/>
    <w:rsid w:val="00CE7937"/>
    <w:rsid w:val="00CF2D34"/>
    <w:rsid w:val="00D01A59"/>
    <w:rsid w:val="00D051F2"/>
    <w:rsid w:val="00D06930"/>
    <w:rsid w:val="00D25C9C"/>
    <w:rsid w:val="00D33F29"/>
    <w:rsid w:val="00D46425"/>
    <w:rsid w:val="00D55DA5"/>
    <w:rsid w:val="00D71AEA"/>
    <w:rsid w:val="00D738D3"/>
    <w:rsid w:val="00D8245E"/>
    <w:rsid w:val="00D855B1"/>
    <w:rsid w:val="00DA630E"/>
    <w:rsid w:val="00DC099C"/>
    <w:rsid w:val="00DD7198"/>
    <w:rsid w:val="00DE5E38"/>
    <w:rsid w:val="00DF1A60"/>
    <w:rsid w:val="00E11190"/>
    <w:rsid w:val="00E54641"/>
    <w:rsid w:val="00E933D4"/>
    <w:rsid w:val="00E952EF"/>
    <w:rsid w:val="00EB313B"/>
    <w:rsid w:val="00EB73E8"/>
    <w:rsid w:val="00EB7BAF"/>
    <w:rsid w:val="00EC6199"/>
    <w:rsid w:val="00ED0766"/>
    <w:rsid w:val="00ED6E40"/>
    <w:rsid w:val="00EE4F12"/>
    <w:rsid w:val="00EF0423"/>
    <w:rsid w:val="00EF129F"/>
    <w:rsid w:val="00EF30B7"/>
    <w:rsid w:val="00EF56AA"/>
    <w:rsid w:val="00F179F3"/>
    <w:rsid w:val="00F24F1E"/>
    <w:rsid w:val="00F25B12"/>
    <w:rsid w:val="00F3362C"/>
    <w:rsid w:val="00F43B1E"/>
    <w:rsid w:val="00F668DE"/>
    <w:rsid w:val="00F7077E"/>
    <w:rsid w:val="00F8628D"/>
    <w:rsid w:val="00F86C5E"/>
    <w:rsid w:val="00F921F8"/>
    <w:rsid w:val="00FB0CF3"/>
    <w:rsid w:val="00FB5482"/>
    <w:rsid w:val="00FC1A55"/>
    <w:rsid w:val="00FE282B"/>
    <w:rsid w:val="00FF0FF8"/>
    <w:rsid w:val="00FF2CD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C5AD3"/>
  <w15:docId w15:val="{BA74A445-8122-1C45-A74F-0E31BD1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Kop1">
    <w:name w:val="heading 1"/>
    <w:basedOn w:val="Standaard"/>
    <w:next w:val="Standaard"/>
    <w:uiPriority w:val="9"/>
    <w:qFormat/>
    <w:pPr>
      <w:keepNext/>
    </w:pPr>
    <w:rPr>
      <w:i/>
      <w:sz w:val="2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6199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6199"/>
    <w:rPr>
      <w:position w:val="-1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6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</dc:creator>
  <cp:lastModifiedBy>Bas Van Weegberg</cp:lastModifiedBy>
  <cp:revision>2</cp:revision>
  <dcterms:created xsi:type="dcterms:W3CDTF">2020-03-09T15:39:00Z</dcterms:created>
  <dcterms:modified xsi:type="dcterms:W3CDTF">2020-03-09T15:39:00Z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-1926853449</vt:i4>
  </property>
  <property fmtid="{D5CDD505-2E9C-101B-9397-08002B2CF9AE}" pid="3" name="_EmailSubject">
    <vt:lpwstr>Digitale formats gemeente Almere</vt:lpwstr>
  </property>
  <property fmtid="{D5CDD505-2E9C-101B-9397-08002B2CF9AE}" pid="4" name="_AuthorEmail">
    <vt:lpwstr>E.Hulspas@Hillegom.nl</vt:lpwstr>
  </property>
  <property fmtid="{D5CDD505-2E9C-101B-9397-08002B2CF9AE}" pid="5" name="_AuthorEmailDisplayName">
    <vt:lpwstr>Elma Hulspas</vt:lpwstr>
  </property>
  <property fmtid="{D5CDD505-2E9C-101B-9397-08002B2CF9AE}" pid="6" name="_ReviewingToolsShownOnce">
    <vt:lpwstr/>
  </property>
</Properties>
</file>